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0DE9" w14:textId="379774D5" w:rsidR="46652BA7" w:rsidRDefault="46652BA7" w:rsidP="00661722">
      <w:pPr>
        <w:pStyle w:val="Heading1"/>
        <w:spacing w:before="0" w:after="240" w:line="278" w:lineRule="auto"/>
      </w:pPr>
      <w:proofErr w:type="spellStart"/>
      <w:r w:rsidRPr="61535B30">
        <w:t>The</w:t>
      </w:r>
      <w:proofErr w:type="spellEnd"/>
      <w:r w:rsidRPr="61535B30">
        <w:t xml:space="preserve"> </w:t>
      </w:r>
      <w:proofErr w:type="spellStart"/>
      <w:r w:rsidRPr="61535B30">
        <w:t>Peninsula</w:t>
      </w:r>
      <w:proofErr w:type="spellEnd"/>
      <w:r w:rsidRPr="61535B30">
        <w:t xml:space="preserve"> </w:t>
      </w:r>
      <w:proofErr w:type="spellStart"/>
      <w:r w:rsidRPr="61535B30">
        <w:t>Japan</w:t>
      </w:r>
      <w:proofErr w:type="spellEnd"/>
      <w:r w:rsidRPr="61535B30">
        <w:t xml:space="preserve"> </w:t>
      </w:r>
      <w:proofErr w:type="spellStart"/>
      <w:r w:rsidRPr="61535B30">
        <w:t>Driving</w:t>
      </w:r>
      <w:proofErr w:type="spellEnd"/>
      <w:r w:rsidRPr="61535B30">
        <w:t xml:space="preserve"> </w:t>
      </w:r>
      <w:proofErr w:type="spellStart"/>
      <w:r w:rsidRPr="61535B30">
        <w:t>Experience</w:t>
      </w:r>
      <w:proofErr w:type="spellEnd"/>
      <w:r w:rsidRPr="61535B30">
        <w:t>: así se vive Japón desde un clásico</w:t>
      </w:r>
    </w:p>
    <w:p w14:paraId="573D305D" w14:textId="183C110A" w:rsidR="46652BA7" w:rsidRDefault="46652BA7" w:rsidP="00661722">
      <w:pPr>
        <w:jc w:val="center"/>
        <w:rPr>
          <w:rFonts w:ascii="Gill Sans MT" w:eastAsia="Gill Sans MT" w:hAnsi="Gill Sans MT" w:cs="Gill Sans MT"/>
          <w:i/>
          <w:iCs/>
        </w:rPr>
      </w:pPr>
      <w:r w:rsidRPr="61535B30">
        <w:rPr>
          <w:rFonts w:ascii="Gill Sans MT" w:eastAsia="Gill Sans MT" w:hAnsi="Gill Sans MT" w:cs="Gill Sans MT"/>
          <w:i/>
          <w:iCs/>
        </w:rPr>
        <w:t>El lujo en movimiento</w:t>
      </w:r>
      <w:r w:rsidR="00661722">
        <w:rPr>
          <w:rFonts w:ascii="Gill Sans MT" w:eastAsia="Gill Sans MT" w:hAnsi="Gill Sans MT" w:cs="Gill Sans MT"/>
          <w:i/>
          <w:iCs/>
        </w:rPr>
        <w:t xml:space="preserve">: </w:t>
      </w:r>
      <w:proofErr w:type="gramStart"/>
      <w:r w:rsidRPr="61535B30">
        <w:rPr>
          <w:rFonts w:ascii="Gill Sans MT" w:eastAsia="Gill Sans MT" w:hAnsi="Gill Sans MT" w:cs="Gill Sans MT"/>
          <w:i/>
          <w:iCs/>
        </w:rPr>
        <w:t>Abril</w:t>
      </w:r>
      <w:proofErr w:type="gramEnd"/>
      <w:r w:rsidRPr="61535B30">
        <w:rPr>
          <w:rFonts w:ascii="Gill Sans MT" w:eastAsia="Gill Sans MT" w:hAnsi="Gill Sans MT" w:cs="Gill Sans MT"/>
          <w:i/>
          <w:iCs/>
        </w:rPr>
        <w:t xml:space="preserve"> de 2025 marcó una experiencia inolvidable para un grupo selecto de viajeros que decidieron cambiar el tren bala por algo aún más icónico: conducir Japón en un automóvil clásico. </w:t>
      </w:r>
    </w:p>
    <w:p w14:paraId="6303E732" w14:textId="1735281D"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Con el sello de hospitalidad legendaria de </w:t>
      </w:r>
      <w:proofErr w:type="spellStart"/>
      <w:r w:rsidRPr="61535B30">
        <w:rPr>
          <w:rFonts w:ascii="Gill Sans MT" w:eastAsia="Gill Sans MT" w:hAnsi="Gill Sans MT" w:cs="Gill Sans MT"/>
        </w:rPr>
        <w:t>The</w:t>
      </w:r>
      <w:proofErr w:type="spellEnd"/>
      <w:r w:rsidRPr="61535B30">
        <w:rPr>
          <w:rFonts w:ascii="Gill Sans MT" w:eastAsia="Gill Sans MT" w:hAnsi="Gill Sans MT" w:cs="Gill Sans MT"/>
        </w:rPr>
        <w:t xml:space="preserve"> </w:t>
      </w:r>
      <w:proofErr w:type="spellStart"/>
      <w:r w:rsidRPr="61535B30">
        <w:rPr>
          <w:rFonts w:ascii="Gill Sans MT" w:eastAsia="Gill Sans MT" w:hAnsi="Gill Sans MT" w:cs="Gill Sans MT"/>
        </w:rPr>
        <w:t>Peninsula</w:t>
      </w:r>
      <w:proofErr w:type="spellEnd"/>
      <w:r w:rsidRPr="61535B30">
        <w:rPr>
          <w:rFonts w:ascii="Gill Sans MT" w:eastAsia="Gill Sans MT" w:hAnsi="Gill Sans MT" w:cs="Gill Sans MT"/>
        </w:rPr>
        <w:t xml:space="preserve"> </w:t>
      </w:r>
      <w:proofErr w:type="spellStart"/>
      <w:r w:rsidRPr="61535B30">
        <w:rPr>
          <w:rFonts w:ascii="Gill Sans MT" w:eastAsia="Gill Sans MT" w:hAnsi="Gill Sans MT" w:cs="Gill Sans MT"/>
        </w:rPr>
        <w:t>Hotels</w:t>
      </w:r>
      <w:proofErr w:type="spellEnd"/>
      <w:r w:rsidRPr="61535B30">
        <w:rPr>
          <w:rFonts w:ascii="Gill Sans MT" w:eastAsia="Gill Sans MT" w:hAnsi="Gill Sans MT" w:cs="Gill Sans MT"/>
        </w:rPr>
        <w:t xml:space="preserve">, la segunda edición del </w:t>
      </w:r>
      <w:hyperlink r:id="rId8" w:history="1">
        <w:proofErr w:type="spellStart"/>
        <w:r w:rsidRPr="003B1C79">
          <w:rPr>
            <w:rStyle w:val="Hyperlink"/>
            <w:rFonts w:ascii="Gill Sans MT" w:eastAsia="Gill Sans MT" w:hAnsi="Gill Sans MT" w:cs="Gill Sans MT"/>
            <w:i/>
            <w:iCs/>
          </w:rPr>
          <w:t>Japan</w:t>
        </w:r>
        <w:proofErr w:type="spellEnd"/>
        <w:r w:rsidRPr="003B1C79">
          <w:rPr>
            <w:rStyle w:val="Hyperlink"/>
            <w:rFonts w:ascii="Gill Sans MT" w:eastAsia="Gill Sans MT" w:hAnsi="Gill Sans MT" w:cs="Gill Sans MT"/>
            <w:i/>
            <w:iCs/>
          </w:rPr>
          <w:t xml:space="preserve"> </w:t>
        </w:r>
        <w:proofErr w:type="spellStart"/>
        <w:r w:rsidRPr="003B1C79">
          <w:rPr>
            <w:rStyle w:val="Hyperlink"/>
            <w:rFonts w:ascii="Gill Sans MT" w:eastAsia="Gill Sans MT" w:hAnsi="Gill Sans MT" w:cs="Gill Sans MT"/>
            <w:i/>
            <w:iCs/>
          </w:rPr>
          <w:t>Driving</w:t>
        </w:r>
        <w:proofErr w:type="spellEnd"/>
        <w:r w:rsidRPr="003B1C79">
          <w:rPr>
            <w:rStyle w:val="Hyperlink"/>
            <w:rFonts w:ascii="Gill Sans MT" w:eastAsia="Gill Sans MT" w:hAnsi="Gill Sans MT" w:cs="Gill Sans MT"/>
            <w:i/>
            <w:iCs/>
          </w:rPr>
          <w:t xml:space="preserve"> </w:t>
        </w:r>
        <w:proofErr w:type="spellStart"/>
        <w:r w:rsidRPr="003B1C79">
          <w:rPr>
            <w:rStyle w:val="Hyperlink"/>
            <w:rFonts w:ascii="Gill Sans MT" w:eastAsia="Gill Sans MT" w:hAnsi="Gill Sans MT" w:cs="Gill Sans MT"/>
            <w:i/>
            <w:iCs/>
          </w:rPr>
          <w:t>Experience</w:t>
        </w:r>
        <w:proofErr w:type="spellEnd"/>
      </w:hyperlink>
      <w:r w:rsidRPr="61535B30">
        <w:rPr>
          <w:rFonts w:ascii="Gill Sans MT" w:eastAsia="Gill Sans MT" w:hAnsi="Gill Sans MT" w:cs="Gill Sans MT"/>
        </w:rPr>
        <w:t xml:space="preserve"> superó toda expectativa, convirtiéndose en una travesía tan sofisticada como visceral, y en una carta de amor sobre ruedas a la cultura japonesa.</w:t>
      </w:r>
    </w:p>
    <w:p w14:paraId="6EB1D122" w14:textId="523601C0"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Durante seis días y más de 1,000 kilómetros recorridos por la isla de </w:t>
      </w:r>
      <w:proofErr w:type="spellStart"/>
      <w:r w:rsidRPr="61535B30">
        <w:rPr>
          <w:rFonts w:ascii="Gill Sans MT" w:eastAsia="Gill Sans MT" w:hAnsi="Gill Sans MT" w:cs="Gill Sans MT"/>
        </w:rPr>
        <w:t>Honshu</w:t>
      </w:r>
      <w:proofErr w:type="spellEnd"/>
      <w:r w:rsidRPr="61535B30">
        <w:rPr>
          <w:rFonts w:ascii="Gill Sans MT" w:eastAsia="Gill Sans MT" w:hAnsi="Gill Sans MT" w:cs="Gill Sans MT"/>
        </w:rPr>
        <w:t xml:space="preserve">, los participantes —provenientes de distintos rincones del mundo— descubrieron Japón no solo como destino, sino como estilo de vida. Desde curvas entre montañas y costas escénicas, hasta rituales ancestrales y </w:t>
      </w:r>
      <w:proofErr w:type="spellStart"/>
      <w:r w:rsidRPr="61535B30">
        <w:rPr>
          <w:rFonts w:ascii="Gill Sans MT" w:eastAsia="Gill Sans MT" w:hAnsi="Gill Sans MT" w:cs="Gill Sans MT"/>
        </w:rPr>
        <w:t>ryokans</w:t>
      </w:r>
      <w:proofErr w:type="spellEnd"/>
      <w:r w:rsidRPr="61535B30">
        <w:rPr>
          <w:rFonts w:ascii="Gill Sans MT" w:eastAsia="Gill Sans MT" w:hAnsi="Gill Sans MT" w:cs="Gill Sans MT"/>
        </w:rPr>
        <w:t xml:space="preserve"> contemporáneos con </w:t>
      </w:r>
      <w:proofErr w:type="spellStart"/>
      <w:r w:rsidRPr="61535B30">
        <w:rPr>
          <w:rFonts w:ascii="Gill Sans MT" w:eastAsia="Gill Sans MT" w:hAnsi="Gill Sans MT" w:cs="Gill Sans MT"/>
        </w:rPr>
        <w:t>onsen</w:t>
      </w:r>
      <w:proofErr w:type="spellEnd"/>
      <w:r w:rsidRPr="61535B30">
        <w:rPr>
          <w:rFonts w:ascii="Gill Sans MT" w:eastAsia="Gill Sans MT" w:hAnsi="Gill Sans MT" w:cs="Gill Sans MT"/>
        </w:rPr>
        <w:t xml:space="preserve"> privado, esta edición reafirmó que la mejor manera de explorar un país tan meticuloso es al volante de una obra de arte sobre ruedas.</w:t>
      </w:r>
    </w:p>
    <w:p w14:paraId="75354F3A" w14:textId="3B4168D3" w:rsidR="46652BA7" w:rsidRDefault="46652BA7" w:rsidP="61535B30">
      <w:pPr>
        <w:pStyle w:val="Heading2"/>
      </w:pPr>
      <w:r w:rsidRPr="61535B30">
        <w:t>Una experiencia donde el viaje es el destino</w:t>
      </w:r>
    </w:p>
    <w:p w14:paraId="2B0EDDD0" w14:textId="76AF2262"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La ruta comenzó en </w:t>
      </w:r>
      <w:proofErr w:type="spellStart"/>
      <w:r w:rsidRPr="61535B30">
        <w:rPr>
          <w:rFonts w:ascii="Gill Sans MT" w:eastAsia="Gill Sans MT" w:hAnsi="Gill Sans MT" w:cs="Gill Sans MT"/>
          <w:b/>
          <w:bCs/>
        </w:rPr>
        <w:t>The</w:t>
      </w:r>
      <w:proofErr w:type="spellEnd"/>
      <w:r w:rsidRPr="61535B30">
        <w:rPr>
          <w:rFonts w:ascii="Gill Sans MT" w:eastAsia="Gill Sans MT" w:hAnsi="Gill Sans MT" w:cs="Gill Sans MT"/>
          <w:b/>
          <w:bCs/>
        </w:rPr>
        <w:t xml:space="preserve"> </w:t>
      </w:r>
      <w:proofErr w:type="spellStart"/>
      <w:r w:rsidRPr="61535B30">
        <w:rPr>
          <w:rFonts w:ascii="Gill Sans MT" w:eastAsia="Gill Sans MT" w:hAnsi="Gill Sans MT" w:cs="Gill Sans MT"/>
          <w:b/>
          <w:bCs/>
        </w:rPr>
        <w:t>Peninsula</w:t>
      </w:r>
      <w:proofErr w:type="spellEnd"/>
      <w:r w:rsidRPr="61535B30">
        <w:rPr>
          <w:rFonts w:ascii="Gill Sans MT" w:eastAsia="Gill Sans MT" w:hAnsi="Gill Sans MT" w:cs="Gill Sans MT"/>
          <w:b/>
          <w:bCs/>
        </w:rPr>
        <w:t xml:space="preserve"> </w:t>
      </w:r>
      <w:proofErr w:type="spellStart"/>
      <w:r w:rsidRPr="61535B30">
        <w:rPr>
          <w:rFonts w:ascii="Gill Sans MT" w:eastAsia="Gill Sans MT" w:hAnsi="Gill Sans MT" w:cs="Gill Sans MT"/>
          <w:b/>
          <w:bCs/>
        </w:rPr>
        <w:t>Tokyo</w:t>
      </w:r>
      <w:proofErr w:type="spellEnd"/>
      <w:r w:rsidRPr="61535B30">
        <w:rPr>
          <w:rFonts w:ascii="Gill Sans MT" w:eastAsia="Gill Sans MT" w:hAnsi="Gill Sans MT" w:cs="Gill Sans MT"/>
        </w:rPr>
        <w:t xml:space="preserve">, con un coctel de bienvenida que marcó el tono de lo que vendría: elegancia, precisión y camaradería. En los días siguientes, los autos —una colección cuidadosamente seleccionada de Aston </w:t>
      </w:r>
      <w:proofErr w:type="spellStart"/>
      <w:r w:rsidRPr="61535B30">
        <w:rPr>
          <w:rFonts w:ascii="Gill Sans MT" w:eastAsia="Gill Sans MT" w:hAnsi="Gill Sans MT" w:cs="Gill Sans MT"/>
        </w:rPr>
        <w:t>Martins</w:t>
      </w:r>
      <w:proofErr w:type="spellEnd"/>
      <w:r w:rsidRPr="61535B30">
        <w:rPr>
          <w:rFonts w:ascii="Gill Sans MT" w:eastAsia="Gill Sans MT" w:hAnsi="Gill Sans MT" w:cs="Gill Sans MT"/>
        </w:rPr>
        <w:t>, Mercedes, Alfa Romeos y clásicos japoneses— recorrieron:</w:t>
      </w:r>
    </w:p>
    <w:p w14:paraId="1C8B6724" w14:textId="5930C14A" w:rsidR="46652BA7" w:rsidRDefault="46652BA7" w:rsidP="61535B30">
      <w:pPr>
        <w:pStyle w:val="ListParagraph"/>
        <w:numPr>
          <w:ilvl w:val="0"/>
          <w:numId w:val="1"/>
        </w:numPr>
        <w:spacing w:before="240" w:after="240"/>
        <w:jc w:val="both"/>
        <w:rPr>
          <w:rFonts w:ascii="Gill Sans MT" w:eastAsia="Gill Sans MT" w:hAnsi="Gill Sans MT" w:cs="Gill Sans MT"/>
        </w:rPr>
      </w:pPr>
      <w:proofErr w:type="spellStart"/>
      <w:r w:rsidRPr="61535B30">
        <w:rPr>
          <w:rFonts w:ascii="Gill Sans MT" w:eastAsia="Gill Sans MT" w:hAnsi="Gill Sans MT" w:cs="Gill Sans MT"/>
          <w:b/>
          <w:bCs/>
        </w:rPr>
        <w:t>Nikko</w:t>
      </w:r>
      <w:proofErr w:type="spellEnd"/>
      <w:r w:rsidRPr="61535B30">
        <w:rPr>
          <w:rFonts w:ascii="Gill Sans MT" w:eastAsia="Gill Sans MT" w:hAnsi="Gill Sans MT" w:cs="Gill Sans MT"/>
        </w:rPr>
        <w:t>, con sus templos Patrimonio de la Humanidad</w:t>
      </w:r>
    </w:p>
    <w:p w14:paraId="4CD026AD" w14:textId="74182C52" w:rsidR="46652BA7" w:rsidRDefault="46652BA7" w:rsidP="61535B30">
      <w:pPr>
        <w:pStyle w:val="ListParagraph"/>
        <w:numPr>
          <w:ilvl w:val="0"/>
          <w:numId w:val="1"/>
        </w:numPr>
        <w:spacing w:before="240" w:after="240"/>
        <w:jc w:val="both"/>
        <w:rPr>
          <w:rFonts w:ascii="Gill Sans MT" w:eastAsia="Gill Sans MT" w:hAnsi="Gill Sans MT" w:cs="Gill Sans MT"/>
        </w:rPr>
      </w:pPr>
      <w:proofErr w:type="spellStart"/>
      <w:r w:rsidRPr="61535B30">
        <w:rPr>
          <w:rFonts w:ascii="Gill Sans MT" w:eastAsia="Gill Sans MT" w:hAnsi="Gill Sans MT" w:cs="Gill Sans MT"/>
          <w:b/>
          <w:bCs/>
        </w:rPr>
        <w:t>Karuizawa</w:t>
      </w:r>
      <w:proofErr w:type="spellEnd"/>
      <w:r w:rsidRPr="61535B30">
        <w:rPr>
          <w:rFonts w:ascii="Gill Sans MT" w:eastAsia="Gill Sans MT" w:hAnsi="Gill Sans MT" w:cs="Gill Sans MT"/>
        </w:rPr>
        <w:t>, un refugio de montaña de arquitectura moderna y naturaleza serena</w:t>
      </w:r>
    </w:p>
    <w:p w14:paraId="2DE28EC4" w14:textId="77ED35B1" w:rsidR="46652BA7" w:rsidRDefault="46652BA7" w:rsidP="61535B30">
      <w:pPr>
        <w:pStyle w:val="ListParagraph"/>
        <w:numPr>
          <w:ilvl w:val="0"/>
          <w:numId w:val="1"/>
        </w:numPr>
        <w:spacing w:before="240" w:after="240"/>
        <w:jc w:val="both"/>
        <w:rPr>
          <w:rFonts w:ascii="Gill Sans MT" w:eastAsia="Gill Sans MT" w:hAnsi="Gill Sans MT" w:cs="Gill Sans MT"/>
        </w:rPr>
      </w:pPr>
      <w:proofErr w:type="spellStart"/>
      <w:r w:rsidRPr="61535B30">
        <w:rPr>
          <w:rFonts w:ascii="Gill Sans MT" w:eastAsia="Gill Sans MT" w:hAnsi="Gill Sans MT" w:cs="Gill Sans MT"/>
          <w:b/>
          <w:bCs/>
        </w:rPr>
        <w:t>Hakone</w:t>
      </w:r>
      <w:proofErr w:type="spellEnd"/>
      <w:r w:rsidRPr="61535B30">
        <w:rPr>
          <w:rFonts w:ascii="Gill Sans MT" w:eastAsia="Gill Sans MT" w:hAnsi="Gill Sans MT" w:cs="Gill Sans MT"/>
        </w:rPr>
        <w:t xml:space="preserve">, célebre por sus </w:t>
      </w:r>
      <w:proofErr w:type="spellStart"/>
      <w:r w:rsidRPr="61535B30">
        <w:rPr>
          <w:rFonts w:ascii="Gill Sans MT" w:eastAsia="Gill Sans MT" w:hAnsi="Gill Sans MT" w:cs="Gill Sans MT"/>
        </w:rPr>
        <w:t>onsen</w:t>
      </w:r>
      <w:proofErr w:type="spellEnd"/>
      <w:r w:rsidRPr="61535B30">
        <w:rPr>
          <w:rFonts w:ascii="Gill Sans MT" w:eastAsia="Gill Sans MT" w:hAnsi="Gill Sans MT" w:cs="Gill Sans MT"/>
        </w:rPr>
        <w:t>, lagos y vistas al Monte Fuji</w:t>
      </w:r>
    </w:p>
    <w:p w14:paraId="07EA31B7" w14:textId="66655897" w:rsidR="46652BA7" w:rsidRDefault="46652BA7" w:rsidP="61535B30">
      <w:pPr>
        <w:pStyle w:val="ListParagraph"/>
        <w:numPr>
          <w:ilvl w:val="0"/>
          <w:numId w:val="1"/>
        </w:numPr>
        <w:spacing w:before="240" w:after="240"/>
        <w:jc w:val="both"/>
        <w:rPr>
          <w:rFonts w:ascii="Gill Sans MT" w:eastAsia="Gill Sans MT" w:hAnsi="Gill Sans MT" w:cs="Gill Sans MT"/>
        </w:rPr>
      </w:pPr>
      <w:r w:rsidRPr="61535B30">
        <w:rPr>
          <w:rFonts w:ascii="Gill Sans MT" w:eastAsia="Gill Sans MT" w:hAnsi="Gill Sans MT" w:cs="Gill Sans MT"/>
        </w:rPr>
        <w:t xml:space="preserve">Y finalmente, el </w:t>
      </w:r>
      <w:proofErr w:type="spellStart"/>
      <w:r w:rsidRPr="61535B30">
        <w:rPr>
          <w:rFonts w:ascii="Gill Sans MT" w:eastAsia="Gill Sans MT" w:hAnsi="Gill Sans MT" w:cs="Gill Sans MT"/>
          <w:b/>
          <w:bCs/>
        </w:rPr>
        <w:t>Magarigawa</w:t>
      </w:r>
      <w:proofErr w:type="spellEnd"/>
      <w:r w:rsidRPr="61535B30">
        <w:rPr>
          <w:rFonts w:ascii="Gill Sans MT" w:eastAsia="Gill Sans MT" w:hAnsi="Gill Sans MT" w:cs="Gill Sans MT"/>
          <w:b/>
          <w:bCs/>
        </w:rPr>
        <w:t xml:space="preserve"> Club</w:t>
      </w:r>
      <w:r w:rsidRPr="61535B30">
        <w:rPr>
          <w:rFonts w:ascii="Gill Sans MT" w:eastAsia="Gill Sans MT" w:hAnsi="Gill Sans MT" w:cs="Gill Sans MT"/>
        </w:rPr>
        <w:t>, un exclusivo circuito de carreras en Chiba, donde los motores rugieron sin restricciones.</w:t>
      </w:r>
    </w:p>
    <w:p w14:paraId="1EB9B881" w14:textId="0BC3024D" w:rsidR="61535B30" w:rsidRDefault="46652BA7" w:rsidP="006B1436">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En cada parada, los detalles hablaban el lenguaje </w:t>
      </w:r>
      <w:proofErr w:type="spellStart"/>
      <w:r w:rsidRPr="61535B30">
        <w:rPr>
          <w:rFonts w:ascii="Gill Sans MT" w:eastAsia="Gill Sans MT" w:hAnsi="Gill Sans MT" w:cs="Gill Sans MT"/>
        </w:rPr>
        <w:t>Peninsula</w:t>
      </w:r>
      <w:proofErr w:type="spellEnd"/>
      <w:r w:rsidRPr="61535B30">
        <w:rPr>
          <w:rFonts w:ascii="Gill Sans MT" w:eastAsia="Gill Sans MT" w:hAnsi="Gill Sans MT" w:cs="Gill Sans MT"/>
        </w:rPr>
        <w:t>: almuerzos en casas de sake tradicionales, ceremonias de bendición de autos en templos de mil años, presentaciones privadas de Kabuki y música en vivo, como los cuartetos de cuerdas que despidieron la jornada a bordo de un ferry.</w:t>
      </w:r>
    </w:p>
    <w:p w14:paraId="18A6BBE4" w14:textId="57598962" w:rsidR="46652BA7" w:rsidRDefault="46652BA7" w:rsidP="61535B30">
      <w:pPr>
        <w:pStyle w:val="Heading2"/>
      </w:pPr>
      <w:r w:rsidRPr="61535B30">
        <w:t>Japón, como nunca lo habías experimentado</w:t>
      </w:r>
    </w:p>
    <w:p w14:paraId="2B477A69" w14:textId="1C144E2E" w:rsidR="46652BA7" w:rsidRDefault="46652BA7" w:rsidP="61535B30">
      <w:pPr>
        <w:spacing w:before="240" w:after="240"/>
        <w:jc w:val="both"/>
        <w:rPr>
          <w:rFonts w:ascii="Gill Sans MT" w:eastAsia="Gill Sans MT" w:hAnsi="Gill Sans MT" w:cs="Gill Sans MT"/>
          <w:i/>
          <w:iCs/>
        </w:rPr>
      </w:pPr>
      <w:r w:rsidRPr="61535B30">
        <w:rPr>
          <w:rFonts w:ascii="Gill Sans MT" w:eastAsia="Gill Sans MT" w:hAnsi="Gill Sans MT" w:cs="Gill Sans MT"/>
        </w:rPr>
        <w:t>“</w:t>
      </w:r>
      <w:proofErr w:type="spellStart"/>
      <w:r w:rsidRPr="61535B30">
        <w:rPr>
          <w:rFonts w:ascii="Gill Sans MT" w:eastAsia="Gill Sans MT" w:hAnsi="Gill Sans MT" w:cs="Gill Sans MT"/>
          <w:i/>
          <w:iCs/>
        </w:rPr>
        <w:t>The</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Peninsula’s</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Japan</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Driving</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Experience</w:t>
      </w:r>
      <w:proofErr w:type="spellEnd"/>
      <w:r w:rsidRPr="61535B30">
        <w:rPr>
          <w:rFonts w:ascii="Gill Sans MT" w:eastAsia="Gill Sans MT" w:hAnsi="Gill Sans MT" w:cs="Gill Sans MT"/>
          <w:i/>
          <w:iCs/>
        </w:rPr>
        <w:t xml:space="preserve"> no solo se trata de autos: se trata de conexión. Con el lugar, con la historia y con otros apasionados por vivir el lujo desde la autenticidad</w:t>
      </w:r>
      <w:r w:rsidRPr="61535B30">
        <w:rPr>
          <w:rFonts w:ascii="Gill Sans MT" w:eastAsia="Gill Sans MT" w:hAnsi="Gill Sans MT" w:cs="Gill Sans MT"/>
        </w:rPr>
        <w:t xml:space="preserve">” — </w:t>
      </w:r>
      <w:r w:rsidRPr="61535B30">
        <w:rPr>
          <w:rFonts w:ascii="Gill Sans MT" w:eastAsia="Gill Sans MT" w:hAnsi="Gill Sans MT" w:cs="Gill Sans MT"/>
          <w:i/>
          <w:iCs/>
        </w:rPr>
        <w:t xml:space="preserve">Kai </w:t>
      </w:r>
      <w:proofErr w:type="spellStart"/>
      <w:r w:rsidRPr="61535B30">
        <w:rPr>
          <w:rFonts w:ascii="Gill Sans MT" w:eastAsia="Gill Sans MT" w:hAnsi="Gill Sans MT" w:cs="Gill Sans MT"/>
          <w:i/>
          <w:iCs/>
        </w:rPr>
        <w:t>Lermen</w:t>
      </w:r>
      <w:proofErr w:type="spellEnd"/>
      <w:r w:rsidRPr="61535B30">
        <w:rPr>
          <w:rFonts w:ascii="Gill Sans MT" w:eastAsia="Gill Sans MT" w:hAnsi="Gill Sans MT" w:cs="Gill Sans MT"/>
          <w:i/>
          <w:iCs/>
        </w:rPr>
        <w:t xml:space="preserve">, SVP de </w:t>
      </w:r>
      <w:proofErr w:type="spellStart"/>
      <w:r w:rsidRPr="61535B30">
        <w:rPr>
          <w:rFonts w:ascii="Gill Sans MT" w:eastAsia="Gill Sans MT" w:hAnsi="Gill Sans MT" w:cs="Gill Sans MT"/>
          <w:i/>
          <w:iCs/>
        </w:rPr>
        <w:t>The</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Peninsula</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Signature</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Events</w:t>
      </w:r>
      <w:proofErr w:type="spellEnd"/>
    </w:p>
    <w:p w14:paraId="0A3CB42E" w14:textId="1C6442FF"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La convivencia entre los participantes fue tan inolvidable como los paisajes: desde intercambios sobre motores y marcas en paradas para helado artesanal, hasta cenas de gala con sake y champagne, esta experiencia redefinió lo que significa viajar en comunidad.</w:t>
      </w:r>
    </w:p>
    <w:p w14:paraId="484902B4" w14:textId="16D64522" w:rsidR="46652BA7" w:rsidRDefault="46652BA7" w:rsidP="61535B30">
      <w:pPr>
        <w:spacing w:before="240" w:after="240"/>
        <w:jc w:val="both"/>
        <w:rPr>
          <w:rFonts w:ascii="Gill Sans MT" w:eastAsia="Gill Sans MT" w:hAnsi="Gill Sans MT" w:cs="Gill Sans MT"/>
          <w:b/>
          <w:bCs/>
        </w:rPr>
      </w:pPr>
      <w:r w:rsidRPr="61535B30">
        <w:rPr>
          <w:rFonts w:ascii="Gill Sans MT" w:eastAsia="Gill Sans MT" w:hAnsi="Gill Sans MT" w:cs="Gill Sans MT"/>
        </w:rPr>
        <w:lastRenderedPageBreak/>
        <w:t>La edición de 2025 no solo mostró la belleza de Japón, sino también su cultura de hospitalidad. Desde los encargados de las estaciones de gasolina que limpiaban parabrisas con precisión milimétrica, hasta los locales que saludaban con sonrisas y reverencias al paso de los autos, todo en el camino parecía coreografiado con una sensibilidad japonesa exquisita.</w:t>
      </w:r>
    </w:p>
    <w:p w14:paraId="7B0AFAC4" w14:textId="0F5A94B0" w:rsidR="46652BA7" w:rsidRDefault="46652BA7" w:rsidP="61535B30">
      <w:pPr>
        <w:pStyle w:val="Heading2"/>
      </w:pPr>
      <w:r w:rsidRPr="61535B30">
        <w:t>Un rally que no se olvida… y que muchos esperan repetir</w:t>
      </w:r>
    </w:p>
    <w:p w14:paraId="60AC9229" w14:textId="58840491"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La edición de abril 2025 tuvo una cuota de entrada de $32,500 USD por auto, incluyendo hospedajes de lujo, todas las comidas, actividades exclusivas y acceso a locaciones normalmente fuera del alcance turístico. Algunos participantes transportaron sus propios vehículos clásicos desde Europa o Estados Unidos, mientras que otros optaron por alquilar superdeportivos o clásicos japoneses a través de la red de socios de </w:t>
      </w:r>
      <w:proofErr w:type="spellStart"/>
      <w:r w:rsidRPr="61535B30">
        <w:rPr>
          <w:rFonts w:ascii="Gill Sans MT" w:eastAsia="Gill Sans MT" w:hAnsi="Gill Sans MT" w:cs="Gill Sans MT"/>
        </w:rPr>
        <w:t>The</w:t>
      </w:r>
      <w:proofErr w:type="spellEnd"/>
      <w:r w:rsidRPr="61535B30">
        <w:rPr>
          <w:rFonts w:ascii="Gill Sans MT" w:eastAsia="Gill Sans MT" w:hAnsi="Gill Sans MT" w:cs="Gill Sans MT"/>
        </w:rPr>
        <w:t xml:space="preserve"> </w:t>
      </w:r>
      <w:proofErr w:type="spellStart"/>
      <w:r w:rsidRPr="61535B30">
        <w:rPr>
          <w:rFonts w:ascii="Gill Sans MT" w:eastAsia="Gill Sans MT" w:hAnsi="Gill Sans MT" w:cs="Gill Sans MT"/>
        </w:rPr>
        <w:t>Peninsula</w:t>
      </w:r>
      <w:proofErr w:type="spellEnd"/>
      <w:r w:rsidRPr="61535B30">
        <w:rPr>
          <w:rFonts w:ascii="Gill Sans MT" w:eastAsia="Gill Sans MT" w:hAnsi="Gill Sans MT" w:cs="Gill Sans MT"/>
        </w:rPr>
        <w:t>.</w:t>
      </w:r>
    </w:p>
    <w:p w14:paraId="38E2B774" w14:textId="1569B84F"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¿El resultado? Una experiencia que combina adrenalina, exclusividad y cultura como solo </w:t>
      </w:r>
      <w:proofErr w:type="spellStart"/>
      <w:r w:rsidRPr="61535B30">
        <w:rPr>
          <w:rFonts w:ascii="Gill Sans MT" w:eastAsia="Gill Sans MT" w:hAnsi="Gill Sans MT" w:cs="Gill Sans MT"/>
        </w:rPr>
        <w:t>The</w:t>
      </w:r>
      <w:proofErr w:type="spellEnd"/>
      <w:r w:rsidRPr="61535B30">
        <w:rPr>
          <w:rFonts w:ascii="Gill Sans MT" w:eastAsia="Gill Sans MT" w:hAnsi="Gill Sans MT" w:cs="Gill Sans MT"/>
        </w:rPr>
        <w:t xml:space="preserve"> </w:t>
      </w:r>
      <w:proofErr w:type="spellStart"/>
      <w:r w:rsidRPr="61535B30">
        <w:rPr>
          <w:rFonts w:ascii="Gill Sans MT" w:eastAsia="Gill Sans MT" w:hAnsi="Gill Sans MT" w:cs="Gill Sans MT"/>
        </w:rPr>
        <w:t>Peninsula</w:t>
      </w:r>
      <w:proofErr w:type="spellEnd"/>
      <w:r w:rsidRPr="61535B30">
        <w:rPr>
          <w:rFonts w:ascii="Gill Sans MT" w:eastAsia="Gill Sans MT" w:hAnsi="Gill Sans MT" w:cs="Gill Sans MT"/>
        </w:rPr>
        <w:t xml:space="preserve"> sabe hacerlo.</w:t>
      </w:r>
    </w:p>
    <w:p w14:paraId="77C3D3F2" w14:textId="7A547A45" w:rsidR="46652BA7" w:rsidRDefault="46652BA7" w:rsidP="61535B30">
      <w:pPr>
        <w:pStyle w:val="Heading3"/>
        <w:spacing w:before="281" w:after="281"/>
        <w:jc w:val="both"/>
        <w:rPr>
          <w:rFonts w:ascii="Gill Sans MT" w:eastAsia="Gill Sans MT" w:hAnsi="Gill Sans MT" w:cs="Gill Sans MT"/>
          <w:b/>
          <w:bCs/>
          <w:color w:val="auto"/>
        </w:rPr>
      </w:pPr>
      <w:r w:rsidRPr="61535B30">
        <w:rPr>
          <w:rFonts w:ascii="Gill Sans MT" w:eastAsia="Gill Sans MT" w:hAnsi="Gill Sans MT" w:cs="Gill Sans MT"/>
          <w:b/>
          <w:bCs/>
          <w:color w:val="auto"/>
        </w:rPr>
        <w:t>¿Qué sigue?</w:t>
      </w:r>
    </w:p>
    <w:p w14:paraId="6302EAE5" w14:textId="7A7D91DA" w:rsidR="46652BA7" w:rsidRDefault="46652BA7" w:rsidP="61535B30">
      <w:pPr>
        <w:spacing w:before="240" w:after="240"/>
        <w:jc w:val="both"/>
        <w:rPr>
          <w:rFonts w:ascii="Gill Sans MT" w:eastAsia="Gill Sans MT" w:hAnsi="Gill Sans MT" w:cs="Gill Sans MT"/>
        </w:rPr>
      </w:pPr>
      <w:r w:rsidRPr="61535B30">
        <w:rPr>
          <w:rFonts w:ascii="Gill Sans MT" w:eastAsia="Gill Sans MT" w:hAnsi="Gill Sans MT" w:cs="Gill Sans MT"/>
        </w:rPr>
        <w:t xml:space="preserve">Aunque aún no se ha anunciado la próxima edición del </w:t>
      </w:r>
      <w:proofErr w:type="spellStart"/>
      <w:r w:rsidRPr="61535B30">
        <w:rPr>
          <w:rFonts w:ascii="Gill Sans MT" w:eastAsia="Gill Sans MT" w:hAnsi="Gill Sans MT" w:cs="Gill Sans MT"/>
          <w:i/>
          <w:iCs/>
        </w:rPr>
        <w:t>Japan</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Driving</w:t>
      </w:r>
      <w:proofErr w:type="spellEnd"/>
      <w:r w:rsidRPr="61535B30">
        <w:rPr>
          <w:rFonts w:ascii="Gill Sans MT" w:eastAsia="Gill Sans MT" w:hAnsi="Gill Sans MT" w:cs="Gill Sans MT"/>
          <w:i/>
          <w:iCs/>
        </w:rPr>
        <w:t xml:space="preserve"> </w:t>
      </w:r>
      <w:proofErr w:type="spellStart"/>
      <w:r w:rsidRPr="61535B30">
        <w:rPr>
          <w:rFonts w:ascii="Gill Sans MT" w:eastAsia="Gill Sans MT" w:hAnsi="Gill Sans MT" w:cs="Gill Sans MT"/>
          <w:i/>
          <w:iCs/>
        </w:rPr>
        <w:t>Experience</w:t>
      </w:r>
      <w:proofErr w:type="spellEnd"/>
      <w:r w:rsidRPr="00E7577E">
        <w:rPr>
          <w:rFonts w:ascii="Gill Sans MT" w:eastAsia="Gill Sans MT" w:hAnsi="Gill Sans MT" w:cs="Gill Sans MT"/>
        </w:rPr>
        <w:t>, los rumores ya están en el aire</w:t>
      </w:r>
      <w:r w:rsidRPr="61535B30">
        <w:rPr>
          <w:rFonts w:ascii="Gill Sans MT" w:eastAsia="Gill Sans MT" w:hAnsi="Gill Sans MT" w:cs="Gill Sans MT"/>
        </w:rPr>
        <w:t xml:space="preserve">. La experiencia forma parte del calendario de </w:t>
      </w:r>
      <w:hyperlink r:id="rId9" w:history="1">
        <w:proofErr w:type="spellStart"/>
        <w:r w:rsidRPr="00E7577E">
          <w:rPr>
            <w:rStyle w:val="Hyperlink"/>
            <w:rFonts w:ascii="Gill Sans MT" w:eastAsia="Gill Sans MT" w:hAnsi="Gill Sans MT" w:cs="Gill Sans MT"/>
          </w:rPr>
          <w:t>Peninsula</w:t>
        </w:r>
        <w:proofErr w:type="spellEnd"/>
        <w:r w:rsidRPr="00E7577E">
          <w:rPr>
            <w:rStyle w:val="Hyperlink"/>
            <w:rFonts w:ascii="Gill Sans MT" w:eastAsia="Gill Sans MT" w:hAnsi="Gill Sans MT" w:cs="Gill Sans MT"/>
          </w:rPr>
          <w:t xml:space="preserve"> </w:t>
        </w:r>
        <w:proofErr w:type="spellStart"/>
        <w:r w:rsidRPr="00E7577E">
          <w:rPr>
            <w:rStyle w:val="Hyperlink"/>
            <w:rFonts w:ascii="Gill Sans MT" w:eastAsia="Gill Sans MT" w:hAnsi="Gill Sans MT" w:cs="Gill Sans MT"/>
          </w:rPr>
          <w:t>Signature</w:t>
        </w:r>
        <w:proofErr w:type="spellEnd"/>
        <w:r w:rsidRPr="00E7577E">
          <w:rPr>
            <w:rStyle w:val="Hyperlink"/>
            <w:rFonts w:ascii="Gill Sans MT" w:eastAsia="Gill Sans MT" w:hAnsi="Gill Sans MT" w:cs="Gill Sans MT"/>
          </w:rPr>
          <w:t xml:space="preserve"> </w:t>
        </w:r>
        <w:proofErr w:type="spellStart"/>
        <w:r w:rsidRPr="00E7577E">
          <w:rPr>
            <w:rStyle w:val="Hyperlink"/>
            <w:rFonts w:ascii="Gill Sans MT" w:eastAsia="Gill Sans MT" w:hAnsi="Gill Sans MT" w:cs="Gill Sans MT"/>
          </w:rPr>
          <w:t>Events</w:t>
        </w:r>
        <w:proofErr w:type="spellEnd"/>
      </w:hyperlink>
      <w:r w:rsidR="008C295F">
        <w:rPr>
          <w:rFonts w:ascii="Gill Sans MT" w:eastAsia="Gill Sans MT" w:hAnsi="Gill Sans MT" w:cs="Gill Sans MT"/>
        </w:rPr>
        <w:t xml:space="preserve"> (PSE)</w:t>
      </w:r>
      <w:r w:rsidRPr="00E7577E">
        <w:rPr>
          <w:rFonts w:ascii="Gill Sans MT" w:eastAsia="Gill Sans MT" w:hAnsi="Gill Sans MT" w:cs="Gill Sans MT"/>
        </w:rPr>
        <w:t>,</w:t>
      </w:r>
      <w:r w:rsidRPr="61535B30">
        <w:rPr>
          <w:rFonts w:ascii="Gill Sans MT" w:eastAsia="Gill Sans MT" w:hAnsi="Gill Sans MT" w:cs="Gill Sans MT"/>
        </w:rPr>
        <w:t xml:space="preserve"> una colección de experiencias que celebran la herencia automotriz de la marca y su compromiso por ofrecer hospitalidad inmersiva, sofisticada y transformadora.</w:t>
      </w:r>
    </w:p>
    <w:p w14:paraId="791EA5B4" w14:textId="363348FB" w:rsidR="61535B30" w:rsidRDefault="46652BA7" w:rsidP="2DFA19A3">
      <w:pPr>
        <w:spacing w:before="240" w:after="240"/>
        <w:jc w:val="both"/>
        <w:rPr>
          <w:rFonts w:ascii="Gill Sans MT" w:eastAsia="Gill Sans MT" w:hAnsi="Gill Sans MT" w:cs="Gill Sans MT"/>
        </w:rPr>
      </w:pPr>
      <w:r w:rsidRPr="2DFA19A3">
        <w:rPr>
          <w:rFonts w:ascii="Gill Sans MT" w:eastAsia="Gill Sans MT" w:hAnsi="Gill Sans MT" w:cs="Gill Sans MT"/>
        </w:rPr>
        <w:t xml:space="preserve">Si sueñas con explorar los paisajes japoneses al volante de un Aston Martin verde esmeralda, con el Monte Fuji saludándote desde la neblina, </w:t>
      </w:r>
      <w:r w:rsidRPr="008C295F">
        <w:rPr>
          <w:rFonts w:ascii="Gill Sans MT" w:eastAsia="Gill Sans MT" w:hAnsi="Gill Sans MT" w:cs="Gill Sans MT"/>
        </w:rPr>
        <w:t>mantente atento a los anuncios de PSE.</w:t>
      </w:r>
      <w:r w:rsidRPr="2DFA19A3">
        <w:rPr>
          <w:rFonts w:ascii="Gill Sans MT" w:eastAsia="Gill Sans MT" w:hAnsi="Gill Sans MT" w:cs="Gill Sans MT"/>
        </w:rPr>
        <w:t xml:space="preserve"> Las plazas son extremadamente limitadas, y cada edición promete algo nuevo, sin perder la esencia de lo que ya se ha convertido en una leyenda contemporánea sobre ruedas.</w:t>
      </w:r>
    </w:p>
    <w:p w14:paraId="6EE7A618" w14:textId="4CE917C0" w:rsidR="2DFA19A3" w:rsidRDefault="00196DE8" w:rsidP="2DFA19A3">
      <w:pPr>
        <w:spacing w:before="240" w:after="240"/>
        <w:jc w:val="both"/>
        <w:rPr>
          <w:rFonts w:ascii="Gill Sans MT" w:eastAsia="Gill Sans MT" w:hAnsi="Gill Sans MT" w:cs="Gill Sans MT"/>
        </w:rPr>
      </w:pPr>
      <w:r>
        <w:rPr>
          <w:rFonts w:ascii="Gill Sans MT" w:eastAsia="Gill Sans MT" w:hAnsi="Gill Sans MT" w:cs="Gill Sans MT"/>
        </w:rPr>
        <w:t xml:space="preserve">Para descargar imágenes en alta resolución, entrar al siguiente </w:t>
      </w:r>
      <w:hyperlink r:id="rId10" w:history="1">
        <w:r w:rsidRPr="00C35821">
          <w:rPr>
            <w:rStyle w:val="Hyperlink"/>
            <w:rFonts w:ascii="Gill Sans MT" w:eastAsia="Gill Sans MT" w:hAnsi="Gill Sans MT" w:cs="Gill Sans MT"/>
          </w:rPr>
          <w:t>enlace</w:t>
        </w:r>
      </w:hyperlink>
      <w:r>
        <w:rPr>
          <w:rFonts w:ascii="Gill Sans MT" w:eastAsia="Gill Sans MT" w:hAnsi="Gill Sans MT" w:cs="Gill Sans MT"/>
        </w:rPr>
        <w:t xml:space="preserve">. </w:t>
      </w:r>
    </w:p>
    <w:p w14:paraId="1D8CA6D5" w14:textId="688999AF" w:rsidR="003A45FE" w:rsidRDefault="006160F1" w:rsidP="2DFA19A3">
      <w:pPr>
        <w:spacing w:before="240" w:after="240"/>
        <w:jc w:val="both"/>
        <w:rPr>
          <w:rFonts w:ascii="Gill Sans MT" w:eastAsia="Gill Sans MT" w:hAnsi="Gill Sans MT" w:cs="Gill Sans MT"/>
        </w:rPr>
      </w:pPr>
      <w:r>
        <w:rPr>
          <w:rFonts w:ascii="Gill Sans MT" w:eastAsia="Gill Sans MT" w:hAnsi="Gill Sans MT" w:cs="Gill Sans MT"/>
        </w:rPr>
        <w:t xml:space="preserve">Para descargar un video en alta resolución de </w:t>
      </w:r>
      <w:proofErr w:type="spellStart"/>
      <w:r w:rsidR="00F1090D" w:rsidRPr="00C35821">
        <w:rPr>
          <w:rFonts w:ascii="Gill Sans MT" w:eastAsia="Gill Sans MT" w:hAnsi="Gill Sans MT" w:cs="Gill Sans MT"/>
          <w:i/>
          <w:iCs/>
        </w:rPr>
        <w:t>The</w:t>
      </w:r>
      <w:proofErr w:type="spellEnd"/>
      <w:r w:rsidR="00F1090D" w:rsidRPr="00C35821">
        <w:rPr>
          <w:rFonts w:ascii="Gill Sans MT" w:eastAsia="Gill Sans MT" w:hAnsi="Gill Sans MT" w:cs="Gill Sans MT"/>
          <w:i/>
          <w:iCs/>
        </w:rPr>
        <w:t xml:space="preserve"> </w:t>
      </w:r>
      <w:proofErr w:type="spellStart"/>
      <w:r w:rsidR="00F1090D" w:rsidRPr="00C35821">
        <w:rPr>
          <w:rFonts w:ascii="Gill Sans MT" w:eastAsia="Gill Sans MT" w:hAnsi="Gill Sans MT" w:cs="Gill Sans MT"/>
          <w:i/>
          <w:iCs/>
        </w:rPr>
        <w:t>Japan</w:t>
      </w:r>
      <w:proofErr w:type="spellEnd"/>
      <w:r w:rsidR="00F1090D" w:rsidRPr="00C35821">
        <w:rPr>
          <w:rFonts w:ascii="Gill Sans MT" w:eastAsia="Gill Sans MT" w:hAnsi="Gill Sans MT" w:cs="Gill Sans MT"/>
          <w:i/>
          <w:iCs/>
        </w:rPr>
        <w:t xml:space="preserve"> </w:t>
      </w:r>
      <w:proofErr w:type="spellStart"/>
      <w:r w:rsidR="00F1090D" w:rsidRPr="00C35821">
        <w:rPr>
          <w:rFonts w:ascii="Gill Sans MT" w:eastAsia="Gill Sans MT" w:hAnsi="Gill Sans MT" w:cs="Gill Sans MT"/>
          <w:i/>
          <w:iCs/>
        </w:rPr>
        <w:t>Driving</w:t>
      </w:r>
      <w:proofErr w:type="spellEnd"/>
      <w:r w:rsidR="00F1090D" w:rsidRPr="00C35821">
        <w:rPr>
          <w:rFonts w:ascii="Gill Sans MT" w:eastAsia="Gill Sans MT" w:hAnsi="Gill Sans MT" w:cs="Gill Sans MT"/>
          <w:i/>
          <w:iCs/>
        </w:rPr>
        <w:t xml:space="preserve"> </w:t>
      </w:r>
      <w:proofErr w:type="spellStart"/>
      <w:r w:rsidR="00F1090D" w:rsidRPr="00C35821">
        <w:rPr>
          <w:rFonts w:ascii="Gill Sans MT" w:eastAsia="Gill Sans MT" w:hAnsi="Gill Sans MT" w:cs="Gill Sans MT"/>
          <w:i/>
          <w:iCs/>
        </w:rPr>
        <w:t>Experience</w:t>
      </w:r>
      <w:proofErr w:type="spellEnd"/>
      <w:r w:rsidR="00F1090D" w:rsidRPr="00C35821">
        <w:rPr>
          <w:rFonts w:ascii="Gill Sans MT" w:eastAsia="Gill Sans MT" w:hAnsi="Gill Sans MT" w:cs="Gill Sans MT"/>
          <w:i/>
          <w:iCs/>
        </w:rPr>
        <w:t xml:space="preserve"> 2025</w:t>
      </w:r>
      <w:r w:rsidR="00F1090D">
        <w:rPr>
          <w:rFonts w:ascii="Gill Sans MT" w:eastAsia="Gill Sans MT" w:hAnsi="Gill Sans MT" w:cs="Gill Sans MT"/>
        </w:rPr>
        <w:t xml:space="preserve">, entrar en este </w:t>
      </w:r>
      <w:hyperlink r:id="rId11" w:history="1">
        <w:r w:rsidR="00F1090D" w:rsidRPr="00C35821">
          <w:rPr>
            <w:rStyle w:val="Hyperlink"/>
            <w:rFonts w:ascii="Gill Sans MT" w:eastAsia="Gill Sans MT" w:hAnsi="Gill Sans MT" w:cs="Gill Sans MT"/>
          </w:rPr>
          <w:t>enlace</w:t>
        </w:r>
      </w:hyperlink>
      <w:r w:rsidR="00F1090D">
        <w:rPr>
          <w:rFonts w:ascii="Gill Sans MT" w:eastAsia="Gill Sans MT" w:hAnsi="Gill Sans MT" w:cs="Gill Sans MT"/>
        </w:rPr>
        <w:t>.</w:t>
      </w:r>
    </w:p>
    <w:p w14:paraId="6555E389" w14:textId="77777777" w:rsidR="003A45FE" w:rsidRPr="00763762" w:rsidRDefault="003A45FE" w:rsidP="003A45FE">
      <w:pPr>
        <w:spacing w:after="0" w:line="278" w:lineRule="auto"/>
        <w:jc w:val="both"/>
        <w:rPr>
          <w:rFonts w:ascii="Gill Sans MT" w:eastAsia="Gill Sans MT" w:hAnsi="Gill Sans MT" w:cs="Gill Sans MT"/>
          <w:b/>
          <w:bCs/>
          <w:sz w:val="18"/>
          <w:szCs w:val="18"/>
        </w:rPr>
      </w:pPr>
    </w:p>
    <w:p w14:paraId="417141AE" w14:textId="77777777" w:rsidR="003A45FE" w:rsidRPr="00763762" w:rsidRDefault="003A45FE" w:rsidP="003A45FE">
      <w:pPr>
        <w:spacing w:after="0" w:line="278" w:lineRule="auto"/>
        <w:jc w:val="both"/>
        <w:rPr>
          <w:rFonts w:ascii="Gill Sans MT" w:eastAsia="Gill Sans MT" w:hAnsi="Gill Sans MT" w:cs="Gill Sans MT"/>
          <w:b/>
          <w:bCs/>
          <w:sz w:val="18"/>
          <w:szCs w:val="18"/>
        </w:rPr>
      </w:pPr>
    </w:p>
    <w:p w14:paraId="277D41C6" w14:textId="2B06DDA1" w:rsidR="58D536C7" w:rsidRPr="003A45FE" w:rsidRDefault="58D536C7" w:rsidP="003A45FE">
      <w:pPr>
        <w:spacing w:after="0" w:line="278" w:lineRule="auto"/>
        <w:jc w:val="both"/>
        <w:rPr>
          <w:rFonts w:ascii="Gill Sans MT" w:eastAsia="Gill Sans MT" w:hAnsi="Gill Sans MT" w:cs="Gill Sans MT"/>
          <w:b/>
          <w:bCs/>
          <w:sz w:val="18"/>
          <w:szCs w:val="18"/>
          <w:lang w:val="en-US"/>
        </w:rPr>
      </w:pPr>
      <w:proofErr w:type="spellStart"/>
      <w:r w:rsidRPr="003A45FE">
        <w:rPr>
          <w:rFonts w:ascii="Gill Sans MT" w:eastAsia="Gill Sans MT" w:hAnsi="Gill Sans MT" w:cs="Gill Sans MT"/>
          <w:b/>
          <w:bCs/>
          <w:sz w:val="18"/>
          <w:szCs w:val="18"/>
          <w:lang w:val="en-US"/>
        </w:rPr>
        <w:t>Sobre</w:t>
      </w:r>
      <w:proofErr w:type="spellEnd"/>
      <w:r w:rsidRPr="003A45FE">
        <w:rPr>
          <w:rFonts w:ascii="Gill Sans MT" w:eastAsia="Gill Sans MT" w:hAnsi="Gill Sans MT" w:cs="Gill Sans MT"/>
          <w:b/>
          <w:bCs/>
          <w:sz w:val="18"/>
          <w:szCs w:val="18"/>
          <w:lang w:val="en-US"/>
        </w:rPr>
        <w:t xml:space="preserve"> The Hongkong and Shanghai Hotels, Limited (HSH) </w:t>
      </w:r>
    </w:p>
    <w:p w14:paraId="1015E31A" w14:textId="53E5E448" w:rsidR="58D536C7" w:rsidRPr="003A45FE" w:rsidRDefault="58D536C7" w:rsidP="2DFA19A3">
      <w:pPr>
        <w:spacing w:before="120" w:after="120"/>
        <w:jc w:val="both"/>
        <w:rPr>
          <w:rFonts w:ascii="Gill Sans MT" w:eastAsia="Gill Sans MT" w:hAnsi="Gill Sans MT" w:cs="Gill Sans MT"/>
          <w:sz w:val="18"/>
          <w:szCs w:val="18"/>
        </w:rPr>
      </w:pPr>
      <w:r w:rsidRPr="003A45FE">
        <w:rPr>
          <w:rFonts w:ascii="Gill Sans MT" w:eastAsia="Gill Sans MT" w:hAnsi="Gill Sans MT" w:cs="Gill Sans MT"/>
          <w:sz w:val="18"/>
          <w:szCs w:val="18"/>
        </w:rPr>
        <w:t xml:space="preserve">Constituida en 1866 y cotizada en la Bolsa de Valores de Hong Kong, </w:t>
      </w:r>
      <w:proofErr w:type="spellStart"/>
      <w:r w:rsidRPr="003A45FE">
        <w:rPr>
          <w:rFonts w:ascii="Gill Sans MT" w:eastAsia="Gill Sans MT" w:hAnsi="Gill Sans MT" w:cs="Gill Sans MT"/>
          <w:sz w:val="18"/>
          <w:szCs w:val="18"/>
        </w:rPr>
        <w:t>The</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Hongkong</w:t>
      </w:r>
      <w:proofErr w:type="spellEnd"/>
      <w:r w:rsidRPr="003A45FE">
        <w:rPr>
          <w:rFonts w:ascii="Gill Sans MT" w:eastAsia="Gill Sans MT" w:hAnsi="Gill Sans MT" w:cs="Gill Sans MT"/>
          <w:sz w:val="18"/>
          <w:szCs w:val="18"/>
        </w:rPr>
        <w:t xml:space="preserve"> and </w:t>
      </w:r>
      <w:proofErr w:type="spellStart"/>
      <w:r w:rsidRPr="003A45FE">
        <w:rPr>
          <w:rFonts w:ascii="Gill Sans MT" w:eastAsia="Gill Sans MT" w:hAnsi="Gill Sans MT" w:cs="Gill Sans MT"/>
          <w:sz w:val="18"/>
          <w:szCs w:val="18"/>
        </w:rPr>
        <w:t>Shanghai</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Hotels</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Limited</w:t>
      </w:r>
      <w:proofErr w:type="spellEnd"/>
      <w:r w:rsidRPr="003A45FE">
        <w:rPr>
          <w:rFonts w:ascii="Gill Sans MT" w:eastAsia="Gill Sans MT" w:hAnsi="Gill Sans MT" w:cs="Gill Sans MT"/>
          <w:sz w:val="18"/>
          <w:szCs w:val="18"/>
        </w:rPr>
        <w:t xml:space="preserve"> es la empresa matriz de un grupo dedicado a la propiedad, desarrollo y gestión de hoteles de prestigio, así como de propiedades comerciales y residenciales en ubicaciones clave de Asia, Europa y Estados Unidos. También ofrece servicios en los sectores de turismo y ocio, comercio minorista y otros. </w:t>
      </w:r>
      <w:r w:rsidRPr="003A45FE">
        <w:rPr>
          <w:rFonts w:ascii="Gill Sans MT" w:eastAsia="Gill Sans MT" w:hAnsi="Gill Sans MT" w:cs="Gill Sans MT"/>
          <w:sz w:val="18"/>
          <w:szCs w:val="18"/>
          <w:lang w:val="en-US"/>
        </w:rPr>
        <w:t xml:space="preserve">El </w:t>
      </w:r>
      <w:proofErr w:type="spellStart"/>
      <w:r w:rsidRPr="003A45FE">
        <w:rPr>
          <w:rFonts w:ascii="Gill Sans MT" w:eastAsia="Gill Sans MT" w:hAnsi="Gill Sans MT" w:cs="Gill Sans MT"/>
          <w:sz w:val="18"/>
          <w:szCs w:val="18"/>
          <w:lang w:val="en-US"/>
        </w:rPr>
        <w:t>portafolio</w:t>
      </w:r>
      <w:proofErr w:type="spellEnd"/>
      <w:r w:rsidRPr="003A45FE">
        <w:rPr>
          <w:rFonts w:ascii="Gill Sans MT" w:eastAsia="Gill Sans MT" w:hAnsi="Gill Sans MT" w:cs="Gill Sans MT"/>
          <w:sz w:val="18"/>
          <w:szCs w:val="18"/>
          <w:lang w:val="en-US"/>
        </w:rPr>
        <w:t xml:space="preserve"> de </w:t>
      </w:r>
      <w:proofErr w:type="spellStart"/>
      <w:r w:rsidRPr="003A45FE">
        <w:rPr>
          <w:rFonts w:ascii="Gill Sans MT" w:eastAsia="Gill Sans MT" w:hAnsi="Gill Sans MT" w:cs="Gill Sans MT"/>
          <w:sz w:val="18"/>
          <w:szCs w:val="18"/>
          <w:lang w:val="en-US"/>
        </w:rPr>
        <w:t>hoteles</w:t>
      </w:r>
      <w:proofErr w:type="spellEnd"/>
      <w:r w:rsidRPr="003A45FE">
        <w:rPr>
          <w:rFonts w:ascii="Gill Sans MT" w:eastAsia="Gill Sans MT" w:hAnsi="Gill Sans MT" w:cs="Gill Sans MT"/>
          <w:sz w:val="18"/>
          <w:szCs w:val="18"/>
          <w:lang w:val="en-US"/>
        </w:rPr>
        <w:t xml:space="preserve"> de The Peninsula </w:t>
      </w:r>
      <w:proofErr w:type="spellStart"/>
      <w:r w:rsidRPr="003A45FE">
        <w:rPr>
          <w:rFonts w:ascii="Gill Sans MT" w:eastAsia="Gill Sans MT" w:hAnsi="Gill Sans MT" w:cs="Gill Sans MT"/>
          <w:sz w:val="18"/>
          <w:szCs w:val="18"/>
          <w:lang w:val="en-US"/>
        </w:rPr>
        <w:t>incluye</w:t>
      </w:r>
      <w:proofErr w:type="spellEnd"/>
      <w:r w:rsidRPr="003A45FE">
        <w:rPr>
          <w:rFonts w:ascii="Gill Sans MT" w:eastAsia="Gill Sans MT" w:hAnsi="Gill Sans MT" w:cs="Gill Sans MT"/>
          <w:sz w:val="18"/>
          <w:szCs w:val="18"/>
          <w:lang w:val="en-US"/>
        </w:rPr>
        <w:t xml:space="preserve">: The Peninsula Hong Kong, Shanghai, Beijing, Tokyo, London, Paris, Istanbul, New York, Chicago, Beverly Hills, Bangkok y Manila. Su </w:t>
      </w:r>
      <w:proofErr w:type="spellStart"/>
      <w:r w:rsidRPr="003A45FE">
        <w:rPr>
          <w:rFonts w:ascii="Gill Sans MT" w:eastAsia="Gill Sans MT" w:hAnsi="Gill Sans MT" w:cs="Gill Sans MT"/>
          <w:sz w:val="18"/>
          <w:szCs w:val="18"/>
          <w:lang w:val="en-US"/>
        </w:rPr>
        <w:t>portafolio</w:t>
      </w:r>
      <w:proofErr w:type="spellEnd"/>
      <w:r w:rsidRPr="003A45FE">
        <w:rPr>
          <w:rFonts w:ascii="Gill Sans MT" w:eastAsia="Gill Sans MT" w:hAnsi="Gill Sans MT" w:cs="Gill Sans MT"/>
          <w:sz w:val="18"/>
          <w:szCs w:val="18"/>
          <w:lang w:val="en-US"/>
        </w:rPr>
        <w:t xml:space="preserve"> </w:t>
      </w:r>
      <w:proofErr w:type="spellStart"/>
      <w:r w:rsidRPr="003A45FE">
        <w:rPr>
          <w:rFonts w:ascii="Gill Sans MT" w:eastAsia="Gill Sans MT" w:hAnsi="Gill Sans MT" w:cs="Gill Sans MT"/>
          <w:sz w:val="18"/>
          <w:szCs w:val="18"/>
          <w:lang w:val="en-US"/>
        </w:rPr>
        <w:t>inmobiliario</w:t>
      </w:r>
      <w:proofErr w:type="spellEnd"/>
      <w:r w:rsidRPr="003A45FE">
        <w:rPr>
          <w:rFonts w:ascii="Gill Sans MT" w:eastAsia="Gill Sans MT" w:hAnsi="Gill Sans MT" w:cs="Gill Sans MT"/>
          <w:sz w:val="18"/>
          <w:szCs w:val="18"/>
          <w:lang w:val="en-US"/>
        </w:rPr>
        <w:t xml:space="preserve"> </w:t>
      </w:r>
      <w:proofErr w:type="spellStart"/>
      <w:r w:rsidRPr="003A45FE">
        <w:rPr>
          <w:rFonts w:ascii="Gill Sans MT" w:eastAsia="Gill Sans MT" w:hAnsi="Gill Sans MT" w:cs="Gill Sans MT"/>
          <w:sz w:val="18"/>
          <w:szCs w:val="18"/>
          <w:lang w:val="en-US"/>
        </w:rPr>
        <w:t>incluye</w:t>
      </w:r>
      <w:proofErr w:type="spellEnd"/>
      <w:r w:rsidRPr="003A45FE">
        <w:rPr>
          <w:rFonts w:ascii="Gill Sans MT" w:eastAsia="Gill Sans MT" w:hAnsi="Gill Sans MT" w:cs="Gill Sans MT"/>
          <w:sz w:val="18"/>
          <w:szCs w:val="18"/>
          <w:lang w:val="en-US"/>
        </w:rPr>
        <w:t xml:space="preserve">: The Repulse Bay Complex, The Peak Tower y St. John’s Building </w:t>
      </w:r>
      <w:proofErr w:type="spellStart"/>
      <w:r w:rsidRPr="003A45FE">
        <w:rPr>
          <w:rFonts w:ascii="Gill Sans MT" w:eastAsia="Gill Sans MT" w:hAnsi="Gill Sans MT" w:cs="Gill Sans MT"/>
          <w:sz w:val="18"/>
          <w:szCs w:val="18"/>
          <w:lang w:val="en-US"/>
        </w:rPr>
        <w:t>en</w:t>
      </w:r>
      <w:proofErr w:type="spellEnd"/>
      <w:r w:rsidRPr="003A45FE">
        <w:rPr>
          <w:rFonts w:ascii="Gill Sans MT" w:eastAsia="Gill Sans MT" w:hAnsi="Gill Sans MT" w:cs="Gill Sans MT"/>
          <w:sz w:val="18"/>
          <w:szCs w:val="18"/>
          <w:lang w:val="en-US"/>
        </w:rPr>
        <w:t xml:space="preserve"> Hong Kong; The Landmark </w:t>
      </w:r>
      <w:proofErr w:type="spellStart"/>
      <w:r w:rsidRPr="003A45FE">
        <w:rPr>
          <w:rFonts w:ascii="Gill Sans MT" w:eastAsia="Gill Sans MT" w:hAnsi="Gill Sans MT" w:cs="Gill Sans MT"/>
          <w:sz w:val="18"/>
          <w:szCs w:val="18"/>
          <w:lang w:val="en-US"/>
        </w:rPr>
        <w:t>en</w:t>
      </w:r>
      <w:proofErr w:type="spellEnd"/>
      <w:r w:rsidRPr="003A45FE">
        <w:rPr>
          <w:rFonts w:ascii="Gill Sans MT" w:eastAsia="Gill Sans MT" w:hAnsi="Gill Sans MT" w:cs="Gill Sans MT"/>
          <w:sz w:val="18"/>
          <w:szCs w:val="18"/>
          <w:lang w:val="en-US"/>
        </w:rPr>
        <w:t xml:space="preserve"> Ho Chi Minh City, Vietnam; y 21 avenue Kléber </w:t>
      </w:r>
      <w:proofErr w:type="spellStart"/>
      <w:r w:rsidRPr="003A45FE">
        <w:rPr>
          <w:rFonts w:ascii="Gill Sans MT" w:eastAsia="Gill Sans MT" w:hAnsi="Gill Sans MT" w:cs="Gill Sans MT"/>
          <w:sz w:val="18"/>
          <w:szCs w:val="18"/>
          <w:lang w:val="en-US"/>
        </w:rPr>
        <w:t>en</w:t>
      </w:r>
      <w:proofErr w:type="spellEnd"/>
      <w:r w:rsidRPr="003A45FE">
        <w:rPr>
          <w:rFonts w:ascii="Gill Sans MT" w:eastAsia="Gill Sans MT" w:hAnsi="Gill Sans MT" w:cs="Gill Sans MT"/>
          <w:sz w:val="18"/>
          <w:szCs w:val="18"/>
          <w:lang w:val="en-US"/>
        </w:rPr>
        <w:t xml:space="preserve"> París, Francia. </w:t>
      </w:r>
      <w:r w:rsidRPr="003A45FE">
        <w:rPr>
          <w:rFonts w:ascii="Gill Sans MT" w:eastAsia="Gill Sans MT" w:hAnsi="Gill Sans MT" w:cs="Gill Sans MT"/>
          <w:sz w:val="18"/>
          <w:szCs w:val="18"/>
        </w:rPr>
        <w:t xml:space="preserve">La división de Atracciones y Otros incluye: </w:t>
      </w:r>
      <w:proofErr w:type="spellStart"/>
      <w:r w:rsidRPr="003A45FE">
        <w:rPr>
          <w:rFonts w:ascii="Gill Sans MT" w:eastAsia="Gill Sans MT" w:hAnsi="Gill Sans MT" w:cs="Gill Sans MT"/>
          <w:sz w:val="18"/>
          <w:szCs w:val="18"/>
        </w:rPr>
        <w:t>The</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Peak</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Tram</w:t>
      </w:r>
      <w:proofErr w:type="spellEnd"/>
      <w:r w:rsidRPr="003A45FE">
        <w:rPr>
          <w:rFonts w:ascii="Gill Sans MT" w:eastAsia="Gill Sans MT" w:hAnsi="Gill Sans MT" w:cs="Gill Sans MT"/>
          <w:sz w:val="18"/>
          <w:szCs w:val="18"/>
        </w:rPr>
        <w:t xml:space="preserve"> en Hong Kong; </w:t>
      </w:r>
      <w:proofErr w:type="spellStart"/>
      <w:r w:rsidRPr="003A45FE">
        <w:rPr>
          <w:rFonts w:ascii="Gill Sans MT" w:eastAsia="Gill Sans MT" w:hAnsi="Gill Sans MT" w:cs="Gill Sans MT"/>
          <w:sz w:val="18"/>
          <w:szCs w:val="18"/>
        </w:rPr>
        <w:t>The</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Quail</w:t>
      </w:r>
      <w:proofErr w:type="spellEnd"/>
      <w:r w:rsidRPr="003A45FE">
        <w:rPr>
          <w:rFonts w:ascii="Gill Sans MT" w:eastAsia="Gill Sans MT" w:hAnsi="Gill Sans MT" w:cs="Gill Sans MT"/>
          <w:sz w:val="18"/>
          <w:szCs w:val="18"/>
        </w:rPr>
        <w:t xml:space="preserve"> en Carmel, California; </w:t>
      </w:r>
      <w:proofErr w:type="spellStart"/>
      <w:r w:rsidRPr="003A45FE">
        <w:rPr>
          <w:rFonts w:ascii="Gill Sans MT" w:eastAsia="Gill Sans MT" w:hAnsi="Gill Sans MT" w:cs="Gill Sans MT"/>
          <w:sz w:val="18"/>
          <w:szCs w:val="18"/>
        </w:rPr>
        <w:t>Peninsula</w:t>
      </w:r>
      <w:proofErr w:type="spellEnd"/>
      <w:r w:rsidRPr="003A45FE">
        <w:rPr>
          <w:rFonts w:ascii="Gill Sans MT" w:eastAsia="Gill Sans MT" w:hAnsi="Gill Sans MT" w:cs="Gill Sans MT"/>
          <w:sz w:val="18"/>
          <w:szCs w:val="18"/>
        </w:rPr>
        <w:t xml:space="preserve"> Clubs and </w:t>
      </w:r>
      <w:proofErr w:type="spellStart"/>
      <w:r w:rsidRPr="003A45FE">
        <w:rPr>
          <w:rFonts w:ascii="Gill Sans MT" w:eastAsia="Gill Sans MT" w:hAnsi="Gill Sans MT" w:cs="Gill Sans MT"/>
          <w:sz w:val="18"/>
          <w:szCs w:val="18"/>
        </w:rPr>
        <w:t>Consultancy</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Services</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Peninsula</w:t>
      </w:r>
      <w:proofErr w:type="spellEnd"/>
      <w:r w:rsidRPr="003A45FE">
        <w:rPr>
          <w:rFonts w:ascii="Gill Sans MT" w:eastAsia="Gill Sans MT" w:hAnsi="Gill Sans MT" w:cs="Gill Sans MT"/>
          <w:sz w:val="18"/>
          <w:szCs w:val="18"/>
        </w:rPr>
        <w:t xml:space="preserve"> </w:t>
      </w:r>
      <w:proofErr w:type="spellStart"/>
      <w:r w:rsidRPr="003A45FE">
        <w:rPr>
          <w:rFonts w:ascii="Gill Sans MT" w:eastAsia="Gill Sans MT" w:hAnsi="Gill Sans MT" w:cs="Gill Sans MT"/>
          <w:sz w:val="18"/>
          <w:szCs w:val="18"/>
        </w:rPr>
        <w:t>Merchandising</w:t>
      </w:r>
      <w:proofErr w:type="spellEnd"/>
      <w:r w:rsidRPr="003A45FE">
        <w:rPr>
          <w:rFonts w:ascii="Gill Sans MT" w:eastAsia="Gill Sans MT" w:hAnsi="Gill Sans MT" w:cs="Gill Sans MT"/>
          <w:sz w:val="18"/>
          <w:szCs w:val="18"/>
        </w:rPr>
        <w:t xml:space="preserve"> y </w:t>
      </w:r>
      <w:proofErr w:type="spellStart"/>
      <w:r w:rsidRPr="003A45FE">
        <w:rPr>
          <w:rFonts w:ascii="Gill Sans MT" w:eastAsia="Gill Sans MT" w:hAnsi="Gill Sans MT" w:cs="Gill Sans MT"/>
          <w:sz w:val="18"/>
          <w:szCs w:val="18"/>
        </w:rPr>
        <w:t>Tai</w:t>
      </w:r>
      <w:proofErr w:type="spellEnd"/>
      <w:r w:rsidRPr="003A45FE">
        <w:rPr>
          <w:rFonts w:ascii="Gill Sans MT" w:eastAsia="Gill Sans MT" w:hAnsi="Gill Sans MT" w:cs="Gill Sans MT"/>
          <w:sz w:val="18"/>
          <w:szCs w:val="18"/>
        </w:rPr>
        <w:t xml:space="preserve"> Pan </w:t>
      </w:r>
      <w:proofErr w:type="spellStart"/>
      <w:r w:rsidRPr="003A45FE">
        <w:rPr>
          <w:rFonts w:ascii="Gill Sans MT" w:eastAsia="Gill Sans MT" w:hAnsi="Gill Sans MT" w:cs="Gill Sans MT"/>
          <w:sz w:val="18"/>
          <w:szCs w:val="18"/>
        </w:rPr>
        <w:t>Laundry</w:t>
      </w:r>
      <w:proofErr w:type="spellEnd"/>
      <w:r w:rsidRPr="003A45FE">
        <w:rPr>
          <w:rFonts w:ascii="Gill Sans MT" w:eastAsia="Gill Sans MT" w:hAnsi="Gill Sans MT" w:cs="Gill Sans MT"/>
          <w:sz w:val="18"/>
          <w:szCs w:val="18"/>
        </w:rPr>
        <w:t xml:space="preserve"> en Hong Kong. </w:t>
      </w:r>
    </w:p>
    <w:p w14:paraId="3C3C4A7D" w14:textId="28A70F73" w:rsidR="58D536C7" w:rsidRPr="003A45FE" w:rsidRDefault="58D536C7" w:rsidP="2DFA19A3">
      <w:pPr>
        <w:spacing w:before="120" w:after="120"/>
        <w:jc w:val="both"/>
        <w:rPr>
          <w:rFonts w:ascii="Gill Sans MT" w:eastAsia="Gill Sans MT" w:hAnsi="Gill Sans MT" w:cs="Gill Sans MT"/>
          <w:sz w:val="18"/>
          <w:szCs w:val="18"/>
        </w:rPr>
      </w:pPr>
      <w:r w:rsidRPr="003A45FE">
        <w:rPr>
          <w:rFonts w:ascii="Gill Sans MT" w:eastAsia="Gill Sans MT" w:hAnsi="Gill Sans MT" w:cs="Gill Sans MT"/>
          <w:sz w:val="18"/>
          <w:szCs w:val="18"/>
        </w:rPr>
        <w:t>Más información en www.peninsula.com o síguenos en Facebook e Instagram.</w:t>
      </w:r>
    </w:p>
    <w:sectPr w:rsidR="58D536C7" w:rsidRPr="003A45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0C4FB"/>
    <w:multiLevelType w:val="hybridMultilevel"/>
    <w:tmpl w:val="FFFFFFFF"/>
    <w:lvl w:ilvl="0" w:tplc="6944B0CC">
      <w:start w:val="1"/>
      <w:numFmt w:val="bullet"/>
      <w:lvlText w:val=""/>
      <w:lvlJc w:val="left"/>
      <w:pPr>
        <w:ind w:left="720" w:hanging="360"/>
      </w:pPr>
      <w:rPr>
        <w:rFonts w:ascii="Symbol" w:hAnsi="Symbol" w:hint="default"/>
      </w:rPr>
    </w:lvl>
    <w:lvl w:ilvl="1" w:tplc="FC725368">
      <w:start w:val="1"/>
      <w:numFmt w:val="bullet"/>
      <w:lvlText w:val="o"/>
      <w:lvlJc w:val="left"/>
      <w:pPr>
        <w:ind w:left="1440" w:hanging="360"/>
      </w:pPr>
      <w:rPr>
        <w:rFonts w:ascii="Courier New" w:hAnsi="Courier New" w:hint="default"/>
      </w:rPr>
    </w:lvl>
    <w:lvl w:ilvl="2" w:tplc="51742DA6">
      <w:start w:val="1"/>
      <w:numFmt w:val="bullet"/>
      <w:lvlText w:val=""/>
      <w:lvlJc w:val="left"/>
      <w:pPr>
        <w:ind w:left="2160" w:hanging="360"/>
      </w:pPr>
      <w:rPr>
        <w:rFonts w:ascii="Wingdings" w:hAnsi="Wingdings" w:hint="default"/>
      </w:rPr>
    </w:lvl>
    <w:lvl w:ilvl="3" w:tplc="981AC4AA">
      <w:start w:val="1"/>
      <w:numFmt w:val="bullet"/>
      <w:lvlText w:val=""/>
      <w:lvlJc w:val="left"/>
      <w:pPr>
        <w:ind w:left="2880" w:hanging="360"/>
      </w:pPr>
      <w:rPr>
        <w:rFonts w:ascii="Symbol" w:hAnsi="Symbol" w:hint="default"/>
      </w:rPr>
    </w:lvl>
    <w:lvl w:ilvl="4" w:tplc="38E8702E">
      <w:start w:val="1"/>
      <w:numFmt w:val="bullet"/>
      <w:lvlText w:val="o"/>
      <w:lvlJc w:val="left"/>
      <w:pPr>
        <w:ind w:left="3600" w:hanging="360"/>
      </w:pPr>
      <w:rPr>
        <w:rFonts w:ascii="Courier New" w:hAnsi="Courier New" w:hint="default"/>
      </w:rPr>
    </w:lvl>
    <w:lvl w:ilvl="5" w:tplc="2B48CEF0">
      <w:start w:val="1"/>
      <w:numFmt w:val="bullet"/>
      <w:lvlText w:val=""/>
      <w:lvlJc w:val="left"/>
      <w:pPr>
        <w:ind w:left="4320" w:hanging="360"/>
      </w:pPr>
      <w:rPr>
        <w:rFonts w:ascii="Wingdings" w:hAnsi="Wingdings" w:hint="default"/>
      </w:rPr>
    </w:lvl>
    <w:lvl w:ilvl="6" w:tplc="5F5A68FE">
      <w:start w:val="1"/>
      <w:numFmt w:val="bullet"/>
      <w:lvlText w:val=""/>
      <w:lvlJc w:val="left"/>
      <w:pPr>
        <w:ind w:left="5040" w:hanging="360"/>
      </w:pPr>
      <w:rPr>
        <w:rFonts w:ascii="Symbol" w:hAnsi="Symbol" w:hint="default"/>
      </w:rPr>
    </w:lvl>
    <w:lvl w:ilvl="7" w:tplc="7496FA46">
      <w:start w:val="1"/>
      <w:numFmt w:val="bullet"/>
      <w:lvlText w:val="o"/>
      <w:lvlJc w:val="left"/>
      <w:pPr>
        <w:ind w:left="5760" w:hanging="360"/>
      </w:pPr>
      <w:rPr>
        <w:rFonts w:ascii="Courier New" w:hAnsi="Courier New" w:hint="default"/>
      </w:rPr>
    </w:lvl>
    <w:lvl w:ilvl="8" w:tplc="EAAC5D7E">
      <w:start w:val="1"/>
      <w:numFmt w:val="bullet"/>
      <w:lvlText w:val=""/>
      <w:lvlJc w:val="left"/>
      <w:pPr>
        <w:ind w:left="6480" w:hanging="360"/>
      </w:pPr>
      <w:rPr>
        <w:rFonts w:ascii="Wingdings" w:hAnsi="Wingdings" w:hint="default"/>
      </w:rPr>
    </w:lvl>
  </w:abstractNum>
  <w:abstractNum w:abstractNumId="1" w15:restartNumberingAfterBreak="0">
    <w:nsid w:val="3F15C333"/>
    <w:multiLevelType w:val="hybridMultilevel"/>
    <w:tmpl w:val="FFFFFFFF"/>
    <w:lvl w:ilvl="0" w:tplc="FB42DAEE">
      <w:start w:val="1"/>
      <w:numFmt w:val="bullet"/>
      <w:lvlText w:val=""/>
      <w:lvlJc w:val="left"/>
      <w:pPr>
        <w:ind w:left="720" w:hanging="360"/>
      </w:pPr>
      <w:rPr>
        <w:rFonts w:ascii="Symbol" w:hAnsi="Symbol" w:hint="default"/>
      </w:rPr>
    </w:lvl>
    <w:lvl w:ilvl="1" w:tplc="85DE11C6">
      <w:start w:val="1"/>
      <w:numFmt w:val="bullet"/>
      <w:lvlText w:val="o"/>
      <w:lvlJc w:val="left"/>
      <w:pPr>
        <w:ind w:left="1440" w:hanging="360"/>
      </w:pPr>
      <w:rPr>
        <w:rFonts w:ascii="Courier New" w:hAnsi="Courier New" w:hint="default"/>
      </w:rPr>
    </w:lvl>
    <w:lvl w:ilvl="2" w:tplc="14A2054A">
      <w:start w:val="1"/>
      <w:numFmt w:val="bullet"/>
      <w:lvlText w:val=""/>
      <w:lvlJc w:val="left"/>
      <w:pPr>
        <w:ind w:left="2160" w:hanging="360"/>
      </w:pPr>
      <w:rPr>
        <w:rFonts w:ascii="Wingdings" w:hAnsi="Wingdings" w:hint="default"/>
      </w:rPr>
    </w:lvl>
    <w:lvl w:ilvl="3" w:tplc="50C4C702">
      <w:start w:val="1"/>
      <w:numFmt w:val="bullet"/>
      <w:lvlText w:val=""/>
      <w:lvlJc w:val="left"/>
      <w:pPr>
        <w:ind w:left="2880" w:hanging="360"/>
      </w:pPr>
      <w:rPr>
        <w:rFonts w:ascii="Symbol" w:hAnsi="Symbol" w:hint="default"/>
      </w:rPr>
    </w:lvl>
    <w:lvl w:ilvl="4" w:tplc="54DA9CA4">
      <w:start w:val="1"/>
      <w:numFmt w:val="bullet"/>
      <w:lvlText w:val="o"/>
      <w:lvlJc w:val="left"/>
      <w:pPr>
        <w:ind w:left="3600" w:hanging="360"/>
      </w:pPr>
      <w:rPr>
        <w:rFonts w:ascii="Courier New" w:hAnsi="Courier New" w:hint="default"/>
      </w:rPr>
    </w:lvl>
    <w:lvl w:ilvl="5" w:tplc="D4DC9D1A">
      <w:start w:val="1"/>
      <w:numFmt w:val="bullet"/>
      <w:lvlText w:val=""/>
      <w:lvlJc w:val="left"/>
      <w:pPr>
        <w:ind w:left="4320" w:hanging="360"/>
      </w:pPr>
      <w:rPr>
        <w:rFonts w:ascii="Wingdings" w:hAnsi="Wingdings" w:hint="default"/>
      </w:rPr>
    </w:lvl>
    <w:lvl w:ilvl="6" w:tplc="902ED070">
      <w:start w:val="1"/>
      <w:numFmt w:val="bullet"/>
      <w:lvlText w:val=""/>
      <w:lvlJc w:val="left"/>
      <w:pPr>
        <w:ind w:left="5040" w:hanging="360"/>
      </w:pPr>
      <w:rPr>
        <w:rFonts w:ascii="Symbol" w:hAnsi="Symbol" w:hint="default"/>
      </w:rPr>
    </w:lvl>
    <w:lvl w:ilvl="7" w:tplc="DE82C65C">
      <w:start w:val="1"/>
      <w:numFmt w:val="bullet"/>
      <w:lvlText w:val="o"/>
      <w:lvlJc w:val="left"/>
      <w:pPr>
        <w:ind w:left="5760" w:hanging="360"/>
      </w:pPr>
      <w:rPr>
        <w:rFonts w:ascii="Courier New" w:hAnsi="Courier New" w:hint="default"/>
      </w:rPr>
    </w:lvl>
    <w:lvl w:ilvl="8" w:tplc="651C758C">
      <w:start w:val="1"/>
      <w:numFmt w:val="bullet"/>
      <w:lvlText w:val=""/>
      <w:lvlJc w:val="left"/>
      <w:pPr>
        <w:ind w:left="6480" w:hanging="360"/>
      </w:pPr>
      <w:rPr>
        <w:rFonts w:ascii="Wingdings" w:hAnsi="Wingdings" w:hint="default"/>
      </w:rPr>
    </w:lvl>
  </w:abstractNum>
  <w:num w:numId="1" w16cid:durableId="2045136272">
    <w:abstractNumId w:val="1"/>
  </w:num>
  <w:num w:numId="2" w16cid:durableId="51461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6C2896"/>
    <w:rsid w:val="00196DE8"/>
    <w:rsid w:val="003A45FE"/>
    <w:rsid w:val="003B1C79"/>
    <w:rsid w:val="00480FFD"/>
    <w:rsid w:val="006160F1"/>
    <w:rsid w:val="00661722"/>
    <w:rsid w:val="006B1436"/>
    <w:rsid w:val="00763762"/>
    <w:rsid w:val="008C295F"/>
    <w:rsid w:val="00BF7EDA"/>
    <w:rsid w:val="00C35821"/>
    <w:rsid w:val="00CC6836"/>
    <w:rsid w:val="00E7577E"/>
    <w:rsid w:val="00F1090D"/>
    <w:rsid w:val="02B60728"/>
    <w:rsid w:val="0528B289"/>
    <w:rsid w:val="066C2896"/>
    <w:rsid w:val="083CCE10"/>
    <w:rsid w:val="11D01D4C"/>
    <w:rsid w:val="132372C6"/>
    <w:rsid w:val="15E66DB4"/>
    <w:rsid w:val="18251616"/>
    <w:rsid w:val="197840A2"/>
    <w:rsid w:val="19928D90"/>
    <w:rsid w:val="1DE319F3"/>
    <w:rsid w:val="20F9BF42"/>
    <w:rsid w:val="211214FB"/>
    <w:rsid w:val="22AD5AD0"/>
    <w:rsid w:val="2AAC9CD0"/>
    <w:rsid w:val="2BE36E13"/>
    <w:rsid w:val="2C3D5B3D"/>
    <w:rsid w:val="2C868A97"/>
    <w:rsid w:val="2DFA19A3"/>
    <w:rsid w:val="300C5AA3"/>
    <w:rsid w:val="31BCF294"/>
    <w:rsid w:val="325F3AEE"/>
    <w:rsid w:val="3317B4C1"/>
    <w:rsid w:val="354CB254"/>
    <w:rsid w:val="3B0D5C7B"/>
    <w:rsid w:val="3C72A5AB"/>
    <w:rsid w:val="3D84B640"/>
    <w:rsid w:val="403C6022"/>
    <w:rsid w:val="41CFDB7B"/>
    <w:rsid w:val="4396C654"/>
    <w:rsid w:val="441809A6"/>
    <w:rsid w:val="45A4C316"/>
    <w:rsid w:val="46652BA7"/>
    <w:rsid w:val="478C86A6"/>
    <w:rsid w:val="479C6F66"/>
    <w:rsid w:val="4C06AABB"/>
    <w:rsid w:val="51305745"/>
    <w:rsid w:val="52E51E63"/>
    <w:rsid w:val="55E368BE"/>
    <w:rsid w:val="58D536C7"/>
    <w:rsid w:val="5A73B79D"/>
    <w:rsid w:val="5CDAF644"/>
    <w:rsid w:val="5DA9F3F1"/>
    <w:rsid w:val="5FAF16AB"/>
    <w:rsid w:val="609E4264"/>
    <w:rsid w:val="61535B30"/>
    <w:rsid w:val="6331D2FF"/>
    <w:rsid w:val="685649FF"/>
    <w:rsid w:val="69CB3572"/>
    <w:rsid w:val="6C30B359"/>
    <w:rsid w:val="6C7EB83F"/>
    <w:rsid w:val="6D664B0A"/>
    <w:rsid w:val="73911204"/>
    <w:rsid w:val="74A36797"/>
    <w:rsid w:val="75CD186A"/>
    <w:rsid w:val="783EADC4"/>
    <w:rsid w:val="78C2241D"/>
    <w:rsid w:val="7BC29970"/>
    <w:rsid w:val="7CCA89A3"/>
    <w:rsid w:val="7F37E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7ED5DD"/>
  <w15:chartTrackingRefBased/>
  <w15:docId w15:val="{B1548A39-0895-49BC-8AF5-5080471C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uiPriority w:val="9"/>
    <w:qFormat/>
    <w:rsid w:val="61535B30"/>
    <w:pPr>
      <w:spacing w:before="281" w:after="281"/>
      <w:jc w:val="center"/>
      <w:outlineLvl w:val="0"/>
    </w:pPr>
    <w:rPr>
      <w:rFonts w:ascii="Gill Sans MT" w:eastAsia="Gill Sans MT" w:hAnsi="Gill Sans MT" w:cs="Gill Sans MT"/>
      <w:b/>
      <w:bCs/>
      <w:color w:val="auto"/>
      <w:sz w:val="32"/>
      <w:szCs w:val="32"/>
    </w:rPr>
  </w:style>
  <w:style w:type="paragraph" w:styleId="Heading2">
    <w:name w:val="heading 2"/>
    <w:basedOn w:val="Heading3"/>
    <w:next w:val="Normal"/>
    <w:uiPriority w:val="9"/>
    <w:unhideWhenUsed/>
    <w:qFormat/>
    <w:rsid w:val="61535B30"/>
    <w:pPr>
      <w:spacing w:before="281" w:after="281"/>
      <w:jc w:val="both"/>
      <w:outlineLvl w:val="1"/>
    </w:pPr>
    <w:rPr>
      <w:rFonts w:ascii="Gill Sans MT" w:eastAsia="Gill Sans MT" w:hAnsi="Gill Sans MT" w:cs="Gill Sans MT"/>
      <w:b/>
      <w:bCs/>
      <w:color w:val="auto"/>
    </w:rPr>
  </w:style>
  <w:style w:type="paragraph" w:styleId="Heading3">
    <w:name w:val="heading 3"/>
    <w:basedOn w:val="Normal"/>
    <w:next w:val="Normal"/>
    <w:uiPriority w:val="9"/>
    <w:unhideWhenUsed/>
    <w:qFormat/>
    <w:rsid w:val="5FAF16AB"/>
    <w:pPr>
      <w:keepNext/>
      <w:keepLines/>
      <w:spacing w:before="160" w:after="80"/>
      <w:outlineLvl w:val="2"/>
    </w:pPr>
    <w:rPr>
      <w:rFonts w:eastAsiaTheme="minorEastAsia" w:cs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FAF16AB"/>
    <w:pPr>
      <w:ind w:left="720"/>
      <w:contextualSpacing/>
    </w:pPr>
  </w:style>
  <w:style w:type="character" w:styleId="Hyperlink">
    <w:name w:val="Hyperlink"/>
    <w:basedOn w:val="DefaultParagraphFont"/>
    <w:uiPriority w:val="99"/>
    <w:unhideWhenUsed/>
    <w:rsid w:val="5FAF16AB"/>
    <w:rPr>
      <w:color w:val="467886"/>
      <w:u w:val="single"/>
    </w:rPr>
  </w:style>
  <w:style w:type="character" w:styleId="UnresolvedMention">
    <w:name w:val="Unresolved Mention"/>
    <w:basedOn w:val="DefaultParagraphFont"/>
    <w:uiPriority w:val="99"/>
    <w:semiHidden/>
    <w:unhideWhenUsed/>
    <w:rsid w:val="00C3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insula.com/en/tokyo/campaign/tokyo/the-japan-driving-experience-202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centraloffice.sharepoint.com/:f:/s/ACG-Tourism/EtBc3bDM7ppOqT30zImiyAwBbncFj5BM2dmdhLY1nnxRRw?e=ViaTIk" TargetMode="External"/><Relationship Id="rId5" Type="http://schemas.openxmlformats.org/officeDocument/2006/relationships/styles" Target="styles.xml"/><Relationship Id="rId10" Type="http://schemas.openxmlformats.org/officeDocument/2006/relationships/hyperlink" Target="https://peninsulahotels.mediavalet.com/galleries/ae955ad6-e81d-459d-b27f-82002eac8700_7005e882-7d37-471e-8bb8-772c07b8d5f1-ExternalUser" TargetMode="External"/><Relationship Id="rId4" Type="http://schemas.openxmlformats.org/officeDocument/2006/relationships/numbering" Target="numbering.xml"/><Relationship Id="rId9" Type="http://schemas.openxmlformats.org/officeDocument/2006/relationships/hyperlink" Target="https://www.peninsula.com/en/signatur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692FDF4A-AC2D-4AAE-A07F-16BA7C3E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A4A40-E721-45E3-8194-AE0A295968E4}">
  <ds:schemaRefs>
    <ds:schemaRef ds:uri="http://schemas.microsoft.com/sharepoint/v3/contenttype/forms"/>
  </ds:schemaRefs>
</ds:datastoreItem>
</file>

<file path=customXml/itemProps3.xml><?xml version="1.0" encoding="utf-8"?>
<ds:datastoreItem xmlns:ds="http://schemas.openxmlformats.org/officeDocument/2006/customXml" ds:itemID="{49211DF1-23FB-43EB-B9DA-0293F30C61F7}">
  <ds:schemaRefs>
    <ds:schemaRef ds:uri="http://schemas.microsoft.com/office/2006/metadata/properties"/>
    <ds:schemaRef ds:uri="http://schemas.microsoft.com/office/infopath/2007/PartnerControls"/>
    <ds:schemaRef ds:uri="85f1cd9c-e7b3-4342-bb1f-6572efd3bc97"/>
    <ds:schemaRef ds:uri="928b6d83-b05c-43e3-bd10-fc841b0bdb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Araujo</dc:creator>
  <cp:keywords/>
  <dc:description/>
  <cp:lastModifiedBy>Gabriel Fuertes</cp:lastModifiedBy>
  <cp:revision>5</cp:revision>
  <dcterms:created xsi:type="dcterms:W3CDTF">2025-07-10T16:25:00Z</dcterms:created>
  <dcterms:modified xsi:type="dcterms:W3CDTF">2025-07-10T16:35:00Z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{"FileActivityType":"9","FileActivityTimeStamp":"2025-07-08T17:14:43.520Z","FileActivityUsersOnPage":[{"DisplayName":"Ximena Araujo","Id":"ximena.araujo@another.co"}],"FileActivityNavigationId":null}</vt:lpwstr>
  </property>
  <property fmtid="{D5CDD505-2E9C-101B-9397-08002B2CF9AE}" pid="9" name="TriggerFlowInfo">
    <vt:lpwstr/>
  </property>
</Properties>
</file>